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55C" w:rsidRPr="00BD455C" w:rsidRDefault="00BD455C" w:rsidP="00BD45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rPr>
          <w:rFonts w:ascii="Arial" w:eastAsia="Times New Roman" w:hAnsi="Arial" w:cs="Arial"/>
          <w:color w:val="353535"/>
          <w:sz w:val="23"/>
          <w:szCs w:val="23"/>
          <w:lang w:eastAsia="ru-RU"/>
        </w:rPr>
      </w:pPr>
      <w:r w:rsidRPr="00BD455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Документ должен быть выполнен в формате </w:t>
      </w:r>
      <w:r w:rsidRPr="00BD455C"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  <w:t xml:space="preserve">MS </w:t>
      </w:r>
      <w:proofErr w:type="spellStart"/>
      <w:r w:rsidRPr="00BD455C"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  <w:t>Word</w:t>
      </w:r>
      <w:proofErr w:type="spellEnd"/>
      <w:r w:rsidRPr="00BD455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 xml:space="preserve"> (принимаются файлы ТОЛЬКО с расширением </w:t>
      </w:r>
      <w:proofErr w:type="spellStart"/>
      <w:r w:rsidRPr="00BD455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doc</w:t>
      </w:r>
      <w:proofErr w:type="spellEnd"/>
      <w:r w:rsidRPr="00BD455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).</w:t>
      </w:r>
    </w:p>
    <w:p w:rsidR="00BD455C" w:rsidRPr="00BD455C" w:rsidRDefault="00BD455C" w:rsidP="00BD45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rPr>
          <w:rFonts w:ascii="Arial" w:eastAsia="Times New Roman" w:hAnsi="Arial" w:cs="Arial"/>
          <w:color w:val="353535"/>
          <w:sz w:val="23"/>
          <w:szCs w:val="23"/>
          <w:lang w:eastAsia="ru-RU"/>
        </w:rPr>
      </w:pPr>
      <w:r w:rsidRPr="00BD455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Шрифт </w:t>
      </w:r>
      <w:proofErr w:type="spellStart"/>
      <w:r w:rsidRPr="00BD455C"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  <w:t>Times</w:t>
      </w:r>
      <w:proofErr w:type="spellEnd"/>
      <w:r w:rsidRPr="00BD455C"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  <w:t xml:space="preserve"> </w:t>
      </w:r>
      <w:proofErr w:type="spellStart"/>
      <w:r w:rsidRPr="00BD455C"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  <w:t>New</w:t>
      </w:r>
      <w:proofErr w:type="spellEnd"/>
      <w:r w:rsidRPr="00BD455C"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  <w:t xml:space="preserve"> </w:t>
      </w:r>
      <w:proofErr w:type="spellStart"/>
      <w:r w:rsidRPr="00BD455C"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  <w:t>Roman</w:t>
      </w:r>
      <w:proofErr w:type="spellEnd"/>
      <w:r w:rsidRPr="00BD455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, </w:t>
      </w:r>
      <w:r w:rsidRPr="00BD455C"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  <w:t>кегль 12</w:t>
      </w:r>
      <w:r w:rsidRPr="00BD455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 xml:space="preserve"> и межстрочный интервал </w:t>
      </w:r>
      <w:proofErr w:type="gramStart"/>
      <w:r w:rsidRPr="00BD455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1,0.</w:t>
      </w:r>
      <w:r w:rsidRPr="00BD455C">
        <w:rPr>
          <w:rFonts w:ascii="Arial" w:eastAsia="Times New Roman" w:hAnsi="Arial" w:cs="Arial"/>
          <w:color w:val="353535"/>
          <w:sz w:val="23"/>
          <w:szCs w:val="23"/>
          <w:lang w:eastAsia="ru-RU"/>
        </w:rPr>
        <w:br/>
      </w:r>
      <w:r w:rsidRPr="00BD455C"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  <w:t>Поля</w:t>
      </w:r>
      <w:proofErr w:type="gramEnd"/>
      <w:r w:rsidRPr="00BD455C"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  <w:t>:</w:t>
      </w:r>
      <w:r w:rsidRPr="00BD455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 верхнее и нижнее — 20 мм, левое и правое — 24 мм; </w:t>
      </w:r>
    </w:p>
    <w:p w:rsidR="00BD455C" w:rsidRPr="00BD455C" w:rsidRDefault="00BD455C" w:rsidP="00BD45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rPr>
          <w:rFonts w:ascii="Arial" w:eastAsia="Times New Roman" w:hAnsi="Arial" w:cs="Arial"/>
          <w:color w:val="353535"/>
          <w:sz w:val="23"/>
          <w:szCs w:val="23"/>
          <w:lang w:eastAsia="ru-RU"/>
        </w:rPr>
      </w:pPr>
      <w:r w:rsidRPr="00BD455C"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  <w:t>Рисунки и графики</w:t>
      </w:r>
      <w:r w:rsidRPr="00BD455C">
        <w:rPr>
          <w:rFonts w:ascii="Arial" w:eastAsia="Times New Roman" w:hAnsi="Arial" w:cs="Arial"/>
          <w:color w:val="353535"/>
          <w:sz w:val="23"/>
          <w:szCs w:val="23"/>
          <w:lang w:eastAsia="ru-RU"/>
        </w:rPr>
        <w:t> </w:t>
      </w:r>
      <w:r w:rsidRPr="00BD455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должны иметь четкое изображение и быть выдержаны в черно-белой гамме (возможно применение черной штриховки). Шапки таблиц — не тонировать, не печатать жирным шрифтом. Отдельные ячейки таблиц выделять серым (черным) цветом только в том случае, если тон несет смысловую нагрузку.</w:t>
      </w:r>
    </w:p>
    <w:p w:rsidR="00BD455C" w:rsidRPr="00BD455C" w:rsidRDefault="00BD455C" w:rsidP="00BD45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rPr>
          <w:rFonts w:ascii="Arial" w:eastAsia="Times New Roman" w:hAnsi="Arial" w:cs="Arial"/>
          <w:color w:val="353535"/>
          <w:sz w:val="23"/>
          <w:szCs w:val="23"/>
          <w:lang w:eastAsia="ru-RU"/>
        </w:rPr>
      </w:pPr>
      <w:r w:rsidRPr="00BD455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Формулы должны быть выполнены в встроенном редакторе </w:t>
      </w:r>
      <w:r w:rsidRPr="00BD455C"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  <w:t xml:space="preserve">MS </w:t>
      </w:r>
      <w:proofErr w:type="spellStart"/>
      <w:r w:rsidRPr="00BD455C"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  <w:t>Equation</w:t>
      </w:r>
      <w:proofErr w:type="spellEnd"/>
      <w:r w:rsidRPr="00BD455C"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  <w:t xml:space="preserve"> </w:t>
      </w:r>
      <w:proofErr w:type="spellStart"/>
      <w:r w:rsidRPr="00BD455C"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  <w:t>Editor</w:t>
      </w:r>
      <w:proofErr w:type="spellEnd"/>
      <w:r w:rsidRPr="00BD455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. Следует избегать ручных переносов (</w:t>
      </w:r>
      <w:proofErr w:type="spellStart"/>
      <w:r w:rsidRPr="00BD455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manual</w:t>
      </w:r>
      <w:proofErr w:type="spellEnd"/>
      <w:r w:rsidRPr="00BD455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 xml:space="preserve"> </w:t>
      </w:r>
      <w:proofErr w:type="spellStart"/>
      <w:r w:rsidRPr="00BD455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hyphenation</w:t>
      </w:r>
      <w:proofErr w:type="spellEnd"/>
      <w:r w:rsidRPr="00BD455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).</w:t>
      </w:r>
    </w:p>
    <w:p w:rsidR="00BD455C" w:rsidRPr="00BD455C" w:rsidRDefault="00BD455C" w:rsidP="00BD45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rPr>
          <w:rFonts w:ascii="Arial" w:eastAsia="Times New Roman" w:hAnsi="Arial" w:cs="Arial"/>
          <w:color w:val="353535"/>
          <w:sz w:val="23"/>
          <w:szCs w:val="23"/>
          <w:lang w:eastAsia="ru-RU"/>
        </w:rPr>
      </w:pPr>
      <w:r w:rsidRPr="00BD455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Тезисы должны содержать следующую </w:t>
      </w:r>
      <w:r w:rsidRPr="00BD455C"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  <w:t>выходную информацию</w:t>
      </w:r>
      <w:r w:rsidRPr="00BD455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:</w:t>
      </w:r>
      <w:r w:rsidRPr="00BD455C">
        <w:rPr>
          <w:rFonts w:ascii="Arial" w:eastAsia="Times New Roman" w:hAnsi="Arial" w:cs="Arial"/>
          <w:color w:val="353535"/>
          <w:sz w:val="23"/>
          <w:szCs w:val="23"/>
          <w:lang w:eastAsia="ru-RU"/>
        </w:rPr>
        <w:br/>
      </w:r>
      <w:r w:rsidRPr="00BD455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 xml:space="preserve">название статьи (на новой строке, </w:t>
      </w:r>
      <w:proofErr w:type="spellStart"/>
      <w:r w:rsidRPr="00BD455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Times</w:t>
      </w:r>
      <w:proofErr w:type="spellEnd"/>
      <w:r w:rsidRPr="00BD455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 xml:space="preserve"> </w:t>
      </w:r>
      <w:proofErr w:type="spellStart"/>
      <w:r w:rsidRPr="00BD455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New</w:t>
      </w:r>
      <w:proofErr w:type="spellEnd"/>
      <w:r w:rsidRPr="00BD455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 xml:space="preserve"> </w:t>
      </w:r>
      <w:proofErr w:type="spellStart"/>
      <w:r w:rsidRPr="00BD455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Roman</w:t>
      </w:r>
      <w:proofErr w:type="spellEnd"/>
      <w:r w:rsidRPr="00BD455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 xml:space="preserve"> 12, жирный, выравнивание по центру, без отступа);</w:t>
      </w:r>
      <w:r w:rsidRPr="00BD455C">
        <w:rPr>
          <w:rFonts w:ascii="Arial" w:eastAsia="Times New Roman" w:hAnsi="Arial" w:cs="Arial"/>
          <w:color w:val="353535"/>
          <w:sz w:val="23"/>
          <w:szCs w:val="23"/>
          <w:lang w:eastAsia="ru-RU"/>
        </w:rPr>
        <w:br/>
      </w:r>
      <w:r w:rsidRPr="00BD455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 xml:space="preserve">на следующей строке симметрично по центру, </w:t>
      </w:r>
      <w:proofErr w:type="spellStart"/>
      <w:r w:rsidRPr="00BD455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Times</w:t>
      </w:r>
      <w:proofErr w:type="spellEnd"/>
      <w:r w:rsidRPr="00BD455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 xml:space="preserve"> </w:t>
      </w:r>
      <w:proofErr w:type="spellStart"/>
      <w:r w:rsidRPr="00BD455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New</w:t>
      </w:r>
      <w:proofErr w:type="spellEnd"/>
      <w:r w:rsidRPr="00BD455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 xml:space="preserve"> </w:t>
      </w:r>
      <w:proofErr w:type="spellStart"/>
      <w:r w:rsidRPr="00BD455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Roman</w:t>
      </w:r>
      <w:proofErr w:type="spellEnd"/>
      <w:r w:rsidRPr="00BD455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 xml:space="preserve"> 12, жирный, курсив, с красной строки – фамилии, имя, отчество авторов (для каждого автора – сначала фамилия, пробел, затем инициалы (без пробела между ними);</w:t>
      </w:r>
      <w:r w:rsidRPr="00BD455C">
        <w:rPr>
          <w:rFonts w:ascii="Arial" w:eastAsia="Times New Roman" w:hAnsi="Arial" w:cs="Arial"/>
          <w:color w:val="353535"/>
          <w:sz w:val="23"/>
          <w:szCs w:val="23"/>
          <w:lang w:eastAsia="ru-RU"/>
        </w:rPr>
        <w:br/>
      </w:r>
      <w:r w:rsidRPr="00BD455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на следующей строке симметрично по центру – текущий статус (студент, аспирант, сотрудник), ученая степень (звание) (</w:t>
      </w:r>
      <w:proofErr w:type="spellStart"/>
      <w:r w:rsidRPr="00BD455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Times</w:t>
      </w:r>
      <w:proofErr w:type="spellEnd"/>
      <w:r w:rsidRPr="00BD455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 xml:space="preserve"> </w:t>
      </w:r>
      <w:proofErr w:type="spellStart"/>
      <w:r w:rsidRPr="00BD455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New</w:t>
      </w:r>
      <w:proofErr w:type="spellEnd"/>
      <w:r w:rsidRPr="00BD455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 xml:space="preserve"> </w:t>
      </w:r>
      <w:proofErr w:type="spellStart"/>
      <w:r w:rsidRPr="00BD455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Roman</w:t>
      </w:r>
      <w:proofErr w:type="spellEnd"/>
      <w:r w:rsidRPr="00BD455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 xml:space="preserve"> 12, курсив, выравнивание по центру без красной строки);</w:t>
      </w:r>
      <w:r w:rsidRPr="00BD455C">
        <w:rPr>
          <w:rFonts w:ascii="Arial" w:eastAsia="Times New Roman" w:hAnsi="Arial" w:cs="Arial"/>
          <w:color w:val="353535"/>
          <w:sz w:val="23"/>
          <w:szCs w:val="23"/>
          <w:lang w:eastAsia="ru-RU"/>
        </w:rPr>
        <w:br/>
      </w:r>
      <w:r w:rsidRPr="00BD455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на следующей строке по центру (</w:t>
      </w:r>
      <w:proofErr w:type="spellStart"/>
      <w:r w:rsidRPr="00BD455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Times</w:t>
      </w:r>
      <w:proofErr w:type="spellEnd"/>
      <w:r w:rsidRPr="00BD455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 xml:space="preserve"> </w:t>
      </w:r>
      <w:proofErr w:type="spellStart"/>
      <w:r w:rsidRPr="00BD455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New</w:t>
      </w:r>
      <w:proofErr w:type="spellEnd"/>
      <w:r w:rsidRPr="00BD455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 xml:space="preserve"> </w:t>
      </w:r>
      <w:proofErr w:type="spellStart"/>
      <w:r w:rsidRPr="00BD455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Roman</w:t>
      </w:r>
      <w:proofErr w:type="spellEnd"/>
      <w:r w:rsidRPr="00BD455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 xml:space="preserve"> 12, курсив) – полное название университета / института, факультета, города и страны (по центру);</w:t>
      </w:r>
      <w:r w:rsidRPr="00BD455C">
        <w:rPr>
          <w:rFonts w:ascii="Arial" w:eastAsia="Times New Roman" w:hAnsi="Arial" w:cs="Arial"/>
          <w:color w:val="353535"/>
          <w:sz w:val="23"/>
          <w:szCs w:val="23"/>
          <w:lang w:eastAsia="ru-RU"/>
        </w:rPr>
        <w:br/>
      </w:r>
      <w:r w:rsidRPr="00BD455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на следующей строке симметрично по центру (</w:t>
      </w:r>
      <w:proofErr w:type="spellStart"/>
      <w:r w:rsidRPr="00BD455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Times</w:t>
      </w:r>
      <w:proofErr w:type="spellEnd"/>
      <w:r w:rsidRPr="00BD455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 xml:space="preserve"> </w:t>
      </w:r>
      <w:proofErr w:type="spellStart"/>
      <w:r w:rsidRPr="00BD455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New</w:t>
      </w:r>
      <w:proofErr w:type="spellEnd"/>
      <w:r w:rsidRPr="00BD455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 xml:space="preserve"> </w:t>
      </w:r>
      <w:proofErr w:type="spellStart"/>
      <w:r w:rsidRPr="00BD455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Roman</w:t>
      </w:r>
      <w:proofErr w:type="spellEnd"/>
      <w:r w:rsidRPr="00BD455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 xml:space="preserve"> 12, курсив) – адрес электронной почты.</w:t>
      </w:r>
      <w:r w:rsidRPr="00BD455C">
        <w:rPr>
          <w:rFonts w:ascii="Arial" w:eastAsia="Times New Roman" w:hAnsi="Arial" w:cs="Arial"/>
          <w:color w:val="353535"/>
          <w:sz w:val="23"/>
          <w:szCs w:val="23"/>
          <w:lang w:eastAsia="ru-RU"/>
        </w:rPr>
        <w:br/>
      </w:r>
      <w:r w:rsidRPr="00BD455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Если авторов несколько, они работают в разных организациях, то после инициалов ставится верхний индекс (1, 2 и т.д.), соответствующий организации, указанной ниже под тем же номером. Если автор один или все авторы работают в одной организации, то индексы не ставятся. После заголовков точки отсутствуют!</w:t>
      </w:r>
    </w:p>
    <w:p w:rsidR="00BD455C" w:rsidRPr="00BD455C" w:rsidRDefault="00BD455C" w:rsidP="00BD45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rPr>
          <w:rFonts w:ascii="Arial" w:eastAsia="Times New Roman" w:hAnsi="Arial" w:cs="Arial"/>
          <w:color w:val="353535"/>
          <w:sz w:val="23"/>
          <w:szCs w:val="23"/>
          <w:lang w:eastAsia="ru-RU"/>
        </w:rPr>
      </w:pPr>
      <w:r w:rsidRPr="00BD455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Основной текст тезисов (</w:t>
      </w:r>
      <w:proofErr w:type="spellStart"/>
      <w:r w:rsidRPr="00BD455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Times</w:t>
      </w:r>
      <w:proofErr w:type="spellEnd"/>
      <w:r w:rsidRPr="00BD455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 xml:space="preserve"> </w:t>
      </w:r>
      <w:proofErr w:type="spellStart"/>
      <w:r w:rsidRPr="00BD455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New</w:t>
      </w:r>
      <w:proofErr w:type="spellEnd"/>
      <w:r w:rsidRPr="00BD455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 xml:space="preserve"> </w:t>
      </w:r>
      <w:proofErr w:type="spellStart"/>
      <w:r w:rsidRPr="00BD455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Roman</w:t>
      </w:r>
      <w:proofErr w:type="spellEnd"/>
      <w:r w:rsidRPr="00BD455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 xml:space="preserve"> 12, выравнивание по ширине, начало нового абзаца – отступ 0,7 см).</w:t>
      </w:r>
    </w:p>
    <w:p w:rsidR="00BD455C" w:rsidRPr="00BD455C" w:rsidRDefault="00BD455C" w:rsidP="00BD45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rPr>
          <w:rFonts w:ascii="Arial" w:eastAsia="Times New Roman" w:hAnsi="Arial" w:cs="Arial"/>
          <w:color w:val="353535"/>
          <w:sz w:val="23"/>
          <w:szCs w:val="23"/>
          <w:lang w:eastAsia="ru-RU"/>
        </w:rPr>
      </w:pPr>
      <w:r w:rsidRPr="00BD455C"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  <w:t>Объем тезисов</w:t>
      </w:r>
      <w:r w:rsidRPr="00BD455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 – не более 3 страниц (лист формата А4), включая выходную информацию и библиографию.</w:t>
      </w:r>
    </w:p>
    <w:p w:rsidR="00BD455C" w:rsidRPr="00BD455C" w:rsidRDefault="00BD455C" w:rsidP="00BD45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rPr>
          <w:rFonts w:ascii="Arial" w:eastAsia="Times New Roman" w:hAnsi="Arial" w:cs="Arial"/>
          <w:color w:val="353535"/>
          <w:sz w:val="23"/>
          <w:szCs w:val="23"/>
          <w:lang w:eastAsia="ru-RU"/>
        </w:rPr>
      </w:pPr>
      <w:r w:rsidRPr="00BD455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Ссылки должны быть оформлены в виде квадратных скобок с отсылкой к списку литературы. В квадратных скобках указывается номер пункта из списка литературы.</w:t>
      </w:r>
    </w:p>
    <w:p w:rsidR="00BD455C" w:rsidRPr="00BD455C" w:rsidRDefault="00BD455C" w:rsidP="00BD45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rPr>
          <w:rFonts w:ascii="Arial" w:eastAsia="Times New Roman" w:hAnsi="Arial" w:cs="Arial"/>
          <w:color w:val="353535"/>
          <w:sz w:val="23"/>
          <w:szCs w:val="23"/>
          <w:lang w:eastAsia="ru-RU"/>
        </w:rPr>
      </w:pPr>
      <w:r w:rsidRPr="00BD455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Тезисы должны быть написаны грамотно, без орфографических, пунктуационных и стилистических ошибок. Для специальных обозначений должны быть использованы верхние и нижние индексы.</w:t>
      </w:r>
    </w:p>
    <w:p w:rsidR="00BD455C" w:rsidRPr="00BD455C" w:rsidRDefault="00BD455C" w:rsidP="00BD455C">
      <w:pPr>
        <w:shd w:val="clear" w:color="auto" w:fill="FFFFFF"/>
        <w:spacing w:after="150" w:line="420" w:lineRule="atLeast"/>
        <w:jc w:val="center"/>
        <w:rPr>
          <w:rFonts w:ascii="Arial" w:eastAsia="Times New Roman" w:hAnsi="Arial" w:cs="Arial"/>
          <w:color w:val="353535"/>
          <w:sz w:val="23"/>
          <w:szCs w:val="23"/>
          <w:lang w:eastAsia="ru-RU"/>
        </w:rPr>
      </w:pPr>
      <w:r w:rsidRPr="00BD455C">
        <w:rPr>
          <w:rFonts w:ascii="Arial" w:eastAsia="Times New Roman" w:hAnsi="Arial" w:cs="Arial"/>
          <w:color w:val="353535"/>
          <w:sz w:val="18"/>
          <w:szCs w:val="18"/>
          <w:lang w:eastAsia="ru-RU"/>
        </w:rPr>
        <w:lastRenderedPageBreak/>
        <w:t>ПРИМЕР ОФОРМЛЕНИЯ ТЕЗИСОВ:</w:t>
      </w:r>
    </w:p>
    <w:p w:rsidR="00BD455C" w:rsidRPr="00BD455C" w:rsidRDefault="00BD455C" w:rsidP="00BD455C">
      <w:pPr>
        <w:shd w:val="clear" w:color="auto" w:fill="FFFFFF"/>
        <w:spacing w:after="150" w:line="420" w:lineRule="atLeast"/>
        <w:jc w:val="center"/>
        <w:rPr>
          <w:rFonts w:ascii="Arial" w:eastAsia="Times New Roman" w:hAnsi="Arial" w:cs="Arial"/>
          <w:color w:val="353535"/>
          <w:sz w:val="23"/>
          <w:szCs w:val="23"/>
          <w:lang w:eastAsia="ru-RU"/>
        </w:rPr>
      </w:pPr>
      <w:r w:rsidRPr="00BD455C"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  <w:t>Детерминанты внутренней миграции населения в современной России</w:t>
      </w:r>
    </w:p>
    <w:p w:rsidR="00BD455C" w:rsidRPr="00BD455C" w:rsidRDefault="00BD455C" w:rsidP="00BD455C">
      <w:pPr>
        <w:shd w:val="clear" w:color="auto" w:fill="FFFFFF"/>
        <w:spacing w:after="150" w:line="420" w:lineRule="atLeast"/>
        <w:jc w:val="center"/>
        <w:rPr>
          <w:rFonts w:ascii="Arial" w:eastAsia="Times New Roman" w:hAnsi="Arial" w:cs="Arial"/>
          <w:color w:val="353535"/>
          <w:sz w:val="23"/>
          <w:szCs w:val="23"/>
          <w:lang w:eastAsia="ru-RU"/>
        </w:rPr>
      </w:pPr>
      <w:r w:rsidRPr="00BD455C">
        <w:rPr>
          <w:rFonts w:ascii="Arial" w:eastAsia="Times New Roman" w:hAnsi="Arial" w:cs="Arial"/>
          <w:b/>
          <w:bCs/>
          <w:i/>
          <w:iCs/>
          <w:color w:val="353535"/>
          <w:sz w:val="18"/>
          <w:szCs w:val="18"/>
          <w:lang w:eastAsia="ru-RU"/>
        </w:rPr>
        <w:t>Иванов Иван Андреевич</w:t>
      </w:r>
    </w:p>
    <w:p w:rsidR="00BD455C" w:rsidRPr="00BD455C" w:rsidRDefault="00BD455C" w:rsidP="00BD455C">
      <w:pPr>
        <w:shd w:val="clear" w:color="auto" w:fill="FFFFFF"/>
        <w:spacing w:after="150" w:line="420" w:lineRule="atLeast"/>
        <w:jc w:val="center"/>
        <w:rPr>
          <w:rFonts w:ascii="Arial" w:eastAsia="Times New Roman" w:hAnsi="Arial" w:cs="Arial"/>
          <w:color w:val="353535"/>
          <w:sz w:val="23"/>
          <w:szCs w:val="23"/>
          <w:lang w:eastAsia="ru-RU"/>
        </w:rPr>
      </w:pPr>
      <w:r w:rsidRPr="00BD455C">
        <w:rPr>
          <w:rFonts w:ascii="Arial" w:eastAsia="Times New Roman" w:hAnsi="Arial" w:cs="Arial"/>
          <w:i/>
          <w:iCs/>
          <w:color w:val="353535"/>
          <w:sz w:val="18"/>
          <w:szCs w:val="18"/>
          <w:lang w:eastAsia="ru-RU"/>
        </w:rPr>
        <w:t>Старший преподаватель</w:t>
      </w:r>
    </w:p>
    <w:p w:rsidR="00BD455C" w:rsidRPr="00BD455C" w:rsidRDefault="00BD455C" w:rsidP="00BD455C">
      <w:pPr>
        <w:shd w:val="clear" w:color="auto" w:fill="FFFFFF"/>
        <w:spacing w:after="150" w:line="420" w:lineRule="atLeast"/>
        <w:jc w:val="center"/>
        <w:rPr>
          <w:rFonts w:ascii="Arial" w:eastAsia="Times New Roman" w:hAnsi="Arial" w:cs="Arial"/>
          <w:color w:val="353535"/>
          <w:sz w:val="23"/>
          <w:szCs w:val="23"/>
          <w:lang w:eastAsia="ru-RU"/>
        </w:rPr>
      </w:pPr>
      <w:r w:rsidRPr="00BD455C">
        <w:rPr>
          <w:rFonts w:ascii="Arial" w:eastAsia="Times New Roman" w:hAnsi="Arial" w:cs="Arial"/>
          <w:i/>
          <w:iCs/>
          <w:color w:val="353535"/>
          <w:sz w:val="18"/>
          <w:szCs w:val="18"/>
          <w:lang w:eastAsia="ru-RU"/>
        </w:rPr>
        <w:t xml:space="preserve">Московский государственный университет имени </w:t>
      </w:r>
      <w:proofErr w:type="spellStart"/>
      <w:r w:rsidRPr="00BD455C">
        <w:rPr>
          <w:rFonts w:ascii="Arial" w:eastAsia="Times New Roman" w:hAnsi="Arial" w:cs="Arial"/>
          <w:i/>
          <w:iCs/>
          <w:color w:val="353535"/>
          <w:sz w:val="18"/>
          <w:szCs w:val="18"/>
          <w:lang w:eastAsia="ru-RU"/>
        </w:rPr>
        <w:t>М.В.Ломоносова</w:t>
      </w:r>
      <w:proofErr w:type="spellEnd"/>
      <w:r w:rsidRPr="00BD455C">
        <w:rPr>
          <w:rFonts w:ascii="Arial" w:eastAsia="Times New Roman" w:hAnsi="Arial" w:cs="Arial"/>
          <w:i/>
          <w:iCs/>
          <w:color w:val="353535"/>
          <w:sz w:val="18"/>
          <w:szCs w:val="18"/>
          <w:lang w:eastAsia="ru-RU"/>
        </w:rPr>
        <w:t>, </w:t>
      </w:r>
    </w:p>
    <w:p w:rsidR="00BD455C" w:rsidRPr="00BD455C" w:rsidRDefault="00BD455C" w:rsidP="00BD455C">
      <w:pPr>
        <w:shd w:val="clear" w:color="auto" w:fill="FFFFFF"/>
        <w:spacing w:after="150" w:line="420" w:lineRule="atLeast"/>
        <w:jc w:val="center"/>
        <w:rPr>
          <w:rFonts w:ascii="Arial" w:eastAsia="Times New Roman" w:hAnsi="Arial" w:cs="Arial"/>
          <w:color w:val="353535"/>
          <w:sz w:val="23"/>
          <w:szCs w:val="23"/>
          <w:lang w:eastAsia="ru-RU"/>
        </w:rPr>
      </w:pPr>
      <w:r w:rsidRPr="00BD455C">
        <w:rPr>
          <w:rFonts w:ascii="Arial" w:eastAsia="Times New Roman" w:hAnsi="Arial" w:cs="Arial"/>
          <w:i/>
          <w:iCs/>
          <w:color w:val="353535"/>
          <w:sz w:val="18"/>
          <w:szCs w:val="18"/>
          <w:lang w:eastAsia="ru-RU"/>
        </w:rPr>
        <w:t>экономический факультет, Москва, Россия</w:t>
      </w:r>
    </w:p>
    <w:p w:rsidR="00BD455C" w:rsidRPr="00BD455C" w:rsidRDefault="00BD455C" w:rsidP="00BD455C">
      <w:pPr>
        <w:shd w:val="clear" w:color="auto" w:fill="FFFFFF"/>
        <w:spacing w:after="150" w:line="420" w:lineRule="atLeast"/>
        <w:jc w:val="center"/>
        <w:rPr>
          <w:rFonts w:ascii="Arial" w:eastAsia="Times New Roman" w:hAnsi="Arial" w:cs="Arial"/>
          <w:color w:val="353535"/>
          <w:sz w:val="23"/>
          <w:szCs w:val="23"/>
          <w:lang w:eastAsia="ru-RU"/>
        </w:rPr>
      </w:pPr>
      <w:r w:rsidRPr="00BD455C">
        <w:rPr>
          <w:rFonts w:ascii="Arial" w:eastAsia="Times New Roman" w:hAnsi="Arial" w:cs="Arial"/>
          <w:i/>
          <w:iCs/>
          <w:color w:val="353535"/>
          <w:sz w:val="18"/>
          <w:szCs w:val="18"/>
          <w:lang w:eastAsia="ru-RU"/>
        </w:rPr>
        <w:t>E–</w:t>
      </w:r>
      <w:proofErr w:type="spellStart"/>
      <w:r w:rsidRPr="00BD455C">
        <w:rPr>
          <w:rFonts w:ascii="Arial" w:eastAsia="Times New Roman" w:hAnsi="Arial" w:cs="Arial"/>
          <w:i/>
          <w:iCs/>
          <w:color w:val="353535"/>
          <w:sz w:val="18"/>
          <w:szCs w:val="18"/>
          <w:lang w:eastAsia="ru-RU"/>
        </w:rPr>
        <w:t>mail</w:t>
      </w:r>
      <w:proofErr w:type="spellEnd"/>
      <w:r w:rsidRPr="00BD455C">
        <w:rPr>
          <w:rFonts w:ascii="Arial" w:eastAsia="Times New Roman" w:hAnsi="Arial" w:cs="Arial"/>
          <w:i/>
          <w:iCs/>
          <w:color w:val="353535"/>
          <w:sz w:val="18"/>
          <w:szCs w:val="18"/>
          <w:lang w:eastAsia="ru-RU"/>
        </w:rPr>
        <w:t>: </w:t>
      </w:r>
      <w:hyperlink r:id="rId5" w:tgtFrame="_blank" w:history="1">
        <w:r w:rsidRPr="00BD455C">
          <w:rPr>
            <w:rFonts w:ascii="Arial" w:eastAsia="Times New Roman" w:hAnsi="Arial" w:cs="Arial"/>
            <w:i/>
            <w:iCs/>
            <w:color w:val="0000FF"/>
            <w:sz w:val="18"/>
            <w:szCs w:val="18"/>
            <w:u w:val="single"/>
            <w:lang w:eastAsia="ru-RU"/>
          </w:rPr>
          <w:t>ivanov@yandex.ru</w:t>
        </w:r>
      </w:hyperlink>
    </w:p>
    <w:p w:rsidR="00BD455C" w:rsidRPr="00BD455C" w:rsidRDefault="00BD455C" w:rsidP="00BD455C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353535"/>
          <w:sz w:val="23"/>
          <w:szCs w:val="23"/>
          <w:lang w:eastAsia="ru-RU"/>
        </w:rPr>
      </w:pPr>
      <w:r w:rsidRPr="00BD455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В современной России уровень внутренней миграционной подвижности населения является чрезвычайно низким. Так, если среднестатистический житель США меняет место жительства в течение своей жизни примерно 13 раз, то среднестатистический гражданин России — чуть более 1,5 раз [2, 3]. В отличие от экономически развитых стран, в которых внутренняя миграция выступает в роли основного механизма перераспределения населения между регионами страны в ответ на изменение политических, социально-экономических и демографических и др. условий жизни в них, в России в настоящее время внутренняя миграция не является реальным фактором выравнивания межрегиональной дифференциации уровней социально-экономического развития.</w:t>
      </w:r>
    </w:p>
    <w:p w:rsidR="00BD455C" w:rsidRPr="00BD455C" w:rsidRDefault="00BD455C" w:rsidP="00BD455C">
      <w:pPr>
        <w:shd w:val="clear" w:color="auto" w:fill="FFFFFF"/>
        <w:spacing w:after="150" w:line="420" w:lineRule="atLeast"/>
        <w:jc w:val="center"/>
        <w:rPr>
          <w:rFonts w:ascii="Arial" w:eastAsia="Times New Roman" w:hAnsi="Arial" w:cs="Arial"/>
          <w:color w:val="353535"/>
          <w:sz w:val="23"/>
          <w:szCs w:val="23"/>
          <w:lang w:eastAsia="ru-RU"/>
        </w:rPr>
      </w:pPr>
      <w:r w:rsidRPr="00BD455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***</w:t>
      </w:r>
    </w:p>
    <w:p w:rsidR="00BD455C" w:rsidRPr="00BD455C" w:rsidRDefault="00BD455C" w:rsidP="00BD455C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353535"/>
          <w:sz w:val="23"/>
          <w:szCs w:val="23"/>
          <w:lang w:eastAsia="ru-RU"/>
        </w:rPr>
      </w:pPr>
      <w:r w:rsidRPr="00BD455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Проведенное исследование показало, что повышение миграционной подвижности населения между регионами страны является важной предпосылкой для сглаживания межрегиональной дифференциации уровней социально-экономического развития в современной России и обеспечения устойчивого экономического развития страны в ближайшей перспективе.</w:t>
      </w:r>
    </w:p>
    <w:p w:rsidR="00BD455C" w:rsidRPr="00BD455C" w:rsidRDefault="00BD455C" w:rsidP="00BD455C">
      <w:pPr>
        <w:shd w:val="clear" w:color="auto" w:fill="FFFFFF"/>
        <w:spacing w:after="150" w:line="420" w:lineRule="atLeast"/>
        <w:contextualSpacing/>
        <w:jc w:val="center"/>
        <w:rPr>
          <w:rFonts w:ascii="Arial" w:eastAsia="Times New Roman" w:hAnsi="Arial" w:cs="Arial"/>
          <w:color w:val="353535"/>
          <w:sz w:val="23"/>
          <w:szCs w:val="23"/>
          <w:lang w:eastAsia="ru-RU"/>
        </w:rPr>
      </w:pPr>
      <w:bookmarkStart w:id="0" w:name="_GoBack"/>
      <w:r w:rsidRPr="00BD455C"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  <w:t>Литература</w:t>
      </w:r>
    </w:p>
    <w:p w:rsidR="00BD455C" w:rsidRPr="00BD455C" w:rsidRDefault="00BD455C" w:rsidP="00BD455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20" w:lineRule="atLeast"/>
        <w:contextualSpacing/>
        <w:rPr>
          <w:rFonts w:ascii="Arial" w:eastAsia="Times New Roman" w:hAnsi="Arial" w:cs="Arial"/>
          <w:color w:val="353535"/>
          <w:sz w:val="23"/>
          <w:szCs w:val="23"/>
          <w:lang w:eastAsia="ru-RU"/>
        </w:rPr>
      </w:pPr>
      <w:r w:rsidRPr="00BD455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Алешковский И.А. Внутренняя миграция населения в современной России. М.: ТЕИС. 2007.</w:t>
      </w:r>
    </w:p>
    <w:p w:rsidR="00BD455C" w:rsidRPr="00BD455C" w:rsidRDefault="00BD455C" w:rsidP="00BD455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20" w:lineRule="atLeast"/>
        <w:contextualSpacing/>
        <w:rPr>
          <w:rFonts w:ascii="Arial" w:eastAsia="Times New Roman" w:hAnsi="Arial" w:cs="Arial"/>
          <w:color w:val="353535"/>
          <w:sz w:val="23"/>
          <w:szCs w:val="23"/>
          <w:lang w:eastAsia="ru-RU"/>
        </w:rPr>
      </w:pPr>
      <w:r w:rsidRPr="00BD455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 xml:space="preserve">Иванов И.А., Иванов В.А. Детерминанты внутренней </w:t>
      </w:r>
      <w:bookmarkEnd w:id="0"/>
      <w:r w:rsidRPr="00BD455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миграция населения в современной России // Вестник Московского университета. 2006, Серия 6, Экономика, №2.</w:t>
      </w:r>
    </w:p>
    <w:p w:rsidR="00BD455C" w:rsidRPr="00BD455C" w:rsidRDefault="00BD455C" w:rsidP="00BD455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20" w:lineRule="atLeast"/>
        <w:rPr>
          <w:rFonts w:ascii="Arial" w:eastAsia="Times New Roman" w:hAnsi="Arial" w:cs="Arial"/>
          <w:color w:val="353535"/>
          <w:sz w:val="23"/>
          <w:szCs w:val="23"/>
          <w:lang w:eastAsia="ru-RU"/>
        </w:rPr>
      </w:pPr>
      <w:r w:rsidRPr="00BD455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 xml:space="preserve">Иванов И.А. Детерминанты внутренней миграция населения: анализ отечественных и зарубежных исследований / Под ред. проф. В.А. </w:t>
      </w:r>
      <w:proofErr w:type="spellStart"/>
      <w:r w:rsidRPr="00BD455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Ионцева</w:t>
      </w:r>
      <w:proofErr w:type="spellEnd"/>
      <w:r w:rsidRPr="00BD455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. М.: Макс Пресс. 2006.</w:t>
      </w:r>
    </w:p>
    <w:p w:rsidR="00BD455C" w:rsidRPr="00BD455C" w:rsidRDefault="00BD455C" w:rsidP="00BD455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20" w:lineRule="atLeast"/>
        <w:rPr>
          <w:rFonts w:ascii="Arial" w:eastAsia="Times New Roman" w:hAnsi="Arial" w:cs="Arial"/>
          <w:color w:val="353535"/>
          <w:sz w:val="23"/>
          <w:szCs w:val="23"/>
          <w:lang w:eastAsia="ru-RU"/>
        </w:rPr>
      </w:pPr>
      <w:r w:rsidRPr="00BD455C">
        <w:rPr>
          <w:rFonts w:ascii="Arial" w:eastAsia="Times New Roman" w:hAnsi="Arial" w:cs="Arial"/>
          <w:color w:val="353535"/>
          <w:sz w:val="18"/>
          <w:szCs w:val="18"/>
          <w:lang w:val="en-US" w:eastAsia="ru-RU"/>
        </w:rPr>
        <w:t xml:space="preserve">Cadwallader, M.T. Migration and Residential Mobility: Macro and Micro Approaches. </w:t>
      </w:r>
      <w:proofErr w:type="spellStart"/>
      <w:r w:rsidRPr="00BD455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Madison</w:t>
      </w:r>
      <w:proofErr w:type="spellEnd"/>
      <w:r w:rsidRPr="00BD455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 xml:space="preserve">, </w:t>
      </w:r>
      <w:proofErr w:type="spellStart"/>
      <w:r w:rsidRPr="00BD455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Wis</w:t>
      </w:r>
      <w:proofErr w:type="spellEnd"/>
      <w:r w:rsidRPr="00BD455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 xml:space="preserve">.: </w:t>
      </w:r>
      <w:proofErr w:type="spellStart"/>
      <w:r w:rsidRPr="00BD455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University</w:t>
      </w:r>
      <w:proofErr w:type="spellEnd"/>
      <w:r w:rsidRPr="00BD455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 xml:space="preserve"> </w:t>
      </w:r>
      <w:proofErr w:type="spellStart"/>
      <w:r w:rsidRPr="00BD455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of</w:t>
      </w:r>
      <w:proofErr w:type="spellEnd"/>
      <w:r w:rsidRPr="00BD455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 xml:space="preserve"> </w:t>
      </w:r>
      <w:proofErr w:type="spellStart"/>
      <w:r w:rsidRPr="00BD455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Wisconsin</w:t>
      </w:r>
      <w:proofErr w:type="spellEnd"/>
      <w:r w:rsidRPr="00BD455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 xml:space="preserve"> </w:t>
      </w:r>
      <w:proofErr w:type="spellStart"/>
      <w:r w:rsidRPr="00BD455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Press</w:t>
      </w:r>
      <w:proofErr w:type="spellEnd"/>
      <w:r w:rsidRPr="00BD455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. 1992.</w:t>
      </w:r>
    </w:p>
    <w:p w:rsidR="00BD455C" w:rsidRPr="00BD455C" w:rsidRDefault="00BD455C" w:rsidP="00BD455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20" w:lineRule="atLeast"/>
        <w:rPr>
          <w:rFonts w:ascii="Arial" w:eastAsia="Times New Roman" w:hAnsi="Arial" w:cs="Arial"/>
          <w:color w:val="353535"/>
          <w:sz w:val="23"/>
          <w:szCs w:val="23"/>
          <w:lang w:eastAsia="ru-RU"/>
        </w:rPr>
      </w:pPr>
      <w:r w:rsidRPr="00BD455C">
        <w:rPr>
          <w:rFonts w:ascii="Arial" w:eastAsia="Times New Roman" w:hAnsi="Arial" w:cs="Arial"/>
          <w:color w:val="353535"/>
          <w:sz w:val="18"/>
          <w:szCs w:val="18"/>
          <w:lang w:val="en-US" w:eastAsia="ru-RU"/>
        </w:rPr>
        <w:t xml:space="preserve">Pandit, K. Cohort and Period Effects in U.S. Migration: How Demographic and Economics Cycle Influence the Migration Schedule // Annals of the Association of American Geographers. </w:t>
      </w:r>
      <w:r w:rsidRPr="00BD455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1997, №87(3). p. 439–450.</w:t>
      </w:r>
    </w:p>
    <w:p w:rsidR="00BD455C" w:rsidRPr="00BD455C" w:rsidRDefault="00BD455C" w:rsidP="00BD455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20" w:lineRule="atLeast"/>
        <w:rPr>
          <w:rFonts w:ascii="Arial" w:eastAsia="Times New Roman" w:hAnsi="Arial" w:cs="Arial"/>
          <w:color w:val="353535"/>
          <w:sz w:val="23"/>
          <w:szCs w:val="23"/>
          <w:lang w:eastAsia="ru-RU"/>
        </w:rPr>
      </w:pPr>
      <w:hyperlink r:id="rId6" w:tgtFrame="_blank" w:history="1">
        <w:r w:rsidRPr="00BD455C">
          <w:rPr>
            <w:rFonts w:ascii="Arial" w:eastAsia="Times New Roman" w:hAnsi="Arial" w:cs="Arial"/>
            <w:color w:val="2222CC"/>
            <w:sz w:val="18"/>
            <w:szCs w:val="18"/>
            <w:u w:val="single"/>
            <w:lang w:eastAsia="ru-RU"/>
          </w:rPr>
          <w:t>www.gks.ru</w:t>
        </w:r>
      </w:hyperlink>
      <w:r w:rsidRPr="00BD455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 (Федеральная служба государственной статистики России).</w:t>
      </w:r>
    </w:p>
    <w:p w:rsidR="00F52805" w:rsidRDefault="00F52805"/>
    <w:sectPr w:rsidR="00F52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C05BA"/>
    <w:multiLevelType w:val="multilevel"/>
    <w:tmpl w:val="DF7E9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ED7606"/>
    <w:multiLevelType w:val="multilevel"/>
    <w:tmpl w:val="45EAB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736"/>
    <w:rsid w:val="00BD455C"/>
    <w:rsid w:val="00D84736"/>
    <w:rsid w:val="00F5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1D1DFB-9BA6-444F-8758-C62103FF7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1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ks.ru/" TargetMode="External"/><Relationship Id="rId5" Type="http://schemas.openxmlformats.org/officeDocument/2006/relationships/hyperlink" Target="mailto:ivanov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670</Words>
  <Characters>3823</Characters>
  <Application>Microsoft Office Word</Application>
  <DocSecurity>0</DocSecurity>
  <Lines>31</Lines>
  <Paragraphs>8</Paragraphs>
  <ScaleCrop>false</ScaleCrop>
  <Company>MICROSOFT</Company>
  <LinksUpToDate>false</LinksUpToDate>
  <CharactersWithSpaces>4485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2022-11-14T20:44:00Z</dcterms:created>
  <dcterms:modified xsi:type="dcterms:W3CDTF">2022-11-14T20:45:00Z</dcterms:modified>
</cp:coreProperties>
</file>